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38E2E" w14:textId="645A02CA" w:rsidR="005D05B3" w:rsidRPr="00456E09" w:rsidRDefault="005D05B3" w:rsidP="00684EFB">
      <w:pPr>
        <w:pStyle w:val="Title"/>
        <w:pBdr>
          <w:bottom w:val="none" w:sz="0" w:space="0" w:color="auto"/>
        </w:pBdr>
        <w:rPr>
          <w:rFonts w:asciiTheme="minorHAnsi" w:hAnsiTheme="minorHAnsi" w:cs="Times New Roman"/>
          <w:b/>
          <w:bCs/>
          <w:color w:val="1D567B"/>
          <w:sz w:val="44"/>
          <w:szCs w:val="48"/>
        </w:rPr>
      </w:pPr>
      <w:r w:rsidRPr="00456E09">
        <w:rPr>
          <w:rFonts w:asciiTheme="minorHAnsi" w:hAnsiTheme="minorHAnsi"/>
          <w:color w:val="1D567B"/>
          <w:sz w:val="48"/>
        </w:rPr>
        <w:t>Questionnaire for Applicants Constructing an Accessory Structure</w:t>
      </w:r>
    </w:p>
    <w:p w14:paraId="46524D6F" w14:textId="2527D84A" w:rsidR="005D05B3" w:rsidRPr="005D05B3" w:rsidRDefault="005D05B3" w:rsidP="005D05B3">
      <w:pPr>
        <w:rPr>
          <w:rFonts w:cs="Times New Roman"/>
          <w:sz w:val="20"/>
          <w:szCs w:val="20"/>
        </w:rPr>
      </w:pPr>
      <w:r w:rsidRPr="005D05B3">
        <w:rPr>
          <w:rFonts w:cs="Arial"/>
          <w:i/>
          <w:iCs/>
          <w:color w:val="000000"/>
          <w:sz w:val="22"/>
          <w:szCs w:val="22"/>
          <w:highlight w:val="yellow"/>
        </w:rPr>
        <w:t>***Municipal officials should adapt this list to meet local regulations and add any additional information that would be useful in the review process.</w:t>
      </w:r>
    </w:p>
    <w:p w14:paraId="5E71632E" w14:textId="77777777" w:rsidR="005D05B3" w:rsidRPr="005D05B3" w:rsidRDefault="005D05B3" w:rsidP="005D05B3">
      <w:pPr>
        <w:rPr>
          <w:rFonts w:eastAsia="Times New Roman" w:cs="Times New Roman"/>
          <w:sz w:val="20"/>
          <w:szCs w:val="20"/>
        </w:rPr>
      </w:pPr>
    </w:p>
    <w:p w14:paraId="548EF36D" w14:textId="278740D5" w:rsidR="005D05B3" w:rsidRPr="005D05B3" w:rsidRDefault="00655105" w:rsidP="005D05B3">
      <w:pPr>
        <w:rPr>
          <w:rFonts w:cs="Times New Roman"/>
          <w:sz w:val="20"/>
          <w:szCs w:val="20"/>
        </w:rPr>
      </w:pPr>
      <w:r>
        <w:rPr>
          <w:rFonts w:eastAsia="Times New Roman" w:cs="Times New Roman"/>
          <w:noProof/>
          <w:sz w:val="20"/>
          <w:szCs w:val="20"/>
        </w:rPr>
        <mc:AlternateContent>
          <mc:Choice Requires="wps">
            <w:drawing>
              <wp:anchor distT="182880" distB="182880" distL="114300" distR="114300" simplePos="0" relativeHeight="251658240" behindDoc="0" locked="0" layoutInCell="1" allowOverlap="1" wp14:anchorId="41546680" wp14:editId="5FC3AEE8">
                <wp:simplePos x="0" y="0"/>
                <wp:positionH relativeFrom="column">
                  <wp:posOffset>0</wp:posOffset>
                </wp:positionH>
                <wp:positionV relativeFrom="paragraph">
                  <wp:posOffset>876300</wp:posOffset>
                </wp:positionV>
                <wp:extent cx="5486400" cy="79121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486400" cy="791210"/>
                        </a:xfrm>
                        <a:prstGeom prst="rect">
                          <a:avLst/>
                        </a:prstGeom>
                        <a:solidFill>
                          <a:schemeClr val="bg2"/>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723C91" w14:textId="77777777" w:rsidR="00E31CD9" w:rsidRPr="005D05B3" w:rsidRDefault="00E31CD9" w:rsidP="00655105">
                            <w:pPr>
                              <w:rPr>
                                <w:rFonts w:cs="Times New Roman"/>
                                <w:color w:val="1D567B"/>
                                <w:sz w:val="18"/>
                                <w:szCs w:val="20"/>
                              </w:rPr>
                            </w:pPr>
                            <w:r w:rsidRPr="005D05B3">
                              <w:rPr>
                                <w:rFonts w:cs="Arial"/>
                                <w:b/>
                                <w:color w:val="1D567B"/>
                                <w:sz w:val="20"/>
                                <w:szCs w:val="22"/>
                              </w:rPr>
                              <w:t>What is an accessory structure?</w:t>
                            </w:r>
                            <w:r w:rsidRPr="005D05B3">
                              <w:rPr>
                                <w:rFonts w:cs="Arial"/>
                                <w:color w:val="1D567B"/>
                                <w:sz w:val="20"/>
                                <w:szCs w:val="22"/>
                              </w:rPr>
                              <w:t xml:space="preserve"> In this case, anything you’re building that could be damaged or swept away by floodwaters or erosive flooding is probably considered an accessory structure. Requirements for structures vary depending on if you’re within the River Corridor or the special flood hazard area (SFHA).</w:t>
                            </w:r>
                          </w:p>
                          <w:p w14:paraId="67778E60" w14:textId="77777777" w:rsidR="00E31CD9" w:rsidRDefault="00E31CD9"/>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69pt;width:6in;height:62.3pt;z-index:251658240;visibility:visible;mso-wrap-style:square;mso-width-percent:0;mso-height-percent:0;mso-wrap-distance-left:9pt;mso-wrap-distance-top:14.4pt;mso-wrap-distance-right:9pt;mso-wrap-distance-bottom:14.4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" fillcolor="#d5edf4 [3214]" stroked="f">
                <v:textbox inset="14.4pt,7.2pt,14.4pt,7.2pt">
                  <w:txbxContent>
                    <w:p w14:paraId="75723C91" w14:textId="77777777" w:rsidR="00655105" w:rsidRPr="005D05B3" w:rsidRDefault="00655105" w:rsidP="00655105">
                      <w:pPr>
                        <w:rPr>
                          <w:rFonts w:cs="Times New Roman"/>
                          <w:color w:val="1D567B"/>
                          <w:sz w:val="18"/>
                          <w:szCs w:val="20"/>
                        </w:rPr>
                      </w:pPr>
                      <w:r w:rsidRPr="005D05B3">
                        <w:rPr>
                          <w:rFonts w:cs="Arial"/>
                          <w:b/>
                          <w:color w:val="1D567B"/>
                          <w:sz w:val="20"/>
                          <w:szCs w:val="22"/>
                        </w:rPr>
                        <w:t>What is an accessory structure?</w:t>
                      </w:r>
                      <w:r w:rsidRPr="005D05B3">
                        <w:rPr>
                          <w:rFonts w:cs="Arial"/>
                          <w:color w:val="1D567B"/>
                          <w:sz w:val="20"/>
                          <w:szCs w:val="22"/>
                        </w:rPr>
                        <w:t xml:space="preserve"> In this case, anything you’re building that could be damaged or swept away by floodwaters or erosive flooding is probably considered an accessory structure. Requirements for structures vary depending on if you’re within the River Corridor or the special flood hazard area (SFHA).</w:t>
                      </w:r>
                    </w:p>
                    <w:p w14:paraId="67778E60" w14:textId="77777777" w:rsidR="00655105" w:rsidRDefault="00655105"/>
                  </w:txbxContent>
                </v:textbox>
                <w10:wrap type="topAndBottom"/>
              </v:shape>
            </w:pict>
          </mc:Fallback>
        </mc:AlternateContent>
      </w:r>
      <w:r w:rsidR="005D05B3" w:rsidRPr="005D05B3">
        <w:rPr>
          <w:rFonts w:cs="Arial"/>
          <w:b/>
          <w:color w:val="1D567B"/>
          <w:sz w:val="22"/>
          <w:szCs w:val="22"/>
        </w:rPr>
        <w:t>If you’re thinking about building an accessory structure anywhere near a river or stream or within a floodplain, start here.</w:t>
      </w:r>
      <w:r w:rsidR="005D05B3" w:rsidRPr="005D05B3">
        <w:rPr>
          <w:rFonts w:cs="Arial"/>
          <w:color w:val="000000"/>
          <w:sz w:val="22"/>
          <w:szCs w:val="22"/>
        </w:rPr>
        <w:t xml:space="preserve"> Your answers to these questions will help your floodplain administrator guide you to ensure you’re designing a structure that will be safe and permittable.</w:t>
      </w:r>
    </w:p>
    <w:p w14:paraId="0B1D8B58" w14:textId="28F7CCF5" w:rsidR="005D05B3" w:rsidRPr="005D05B3" w:rsidRDefault="005D05B3" w:rsidP="008F5A99">
      <w:pPr>
        <w:numPr>
          <w:ilvl w:val="0"/>
          <w:numId w:val="1"/>
        </w:numPr>
        <w:spacing w:after="120"/>
        <w:textAlignment w:val="baseline"/>
        <w:rPr>
          <w:rFonts w:cs="Arial"/>
          <w:color w:val="000000"/>
          <w:sz w:val="22"/>
          <w:szCs w:val="22"/>
        </w:rPr>
      </w:pPr>
      <w:r w:rsidRPr="005D05B3">
        <w:rPr>
          <w:rFonts w:cs="Arial"/>
          <w:color w:val="000000"/>
          <w:sz w:val="22"/>
          <w:szCs w:val="22"/>
        </w:rPr>
        <w:t>Describe your proposed accessory st</w:t>
      </w:r>
      <w:r w:rsidR="00E31CD9">
        <w:rPr>
          <w:rFonts w:cs="Arial"/>
          <w:color w:val="000000"/>
          <w:sz w:val="22"/>
          <w:szCs w:val="22"/>
        </w:rPr>
        <w:t>ructure and how it will be used.</w:t>
      </w:r>
    </w:p>
    <w:p w14:paraId="07777448" w14:textId="28D4281E" w:rsidR="005D05B3" w:rsidRPr="005D05B3" w:rsidRDefault="00E31CD9" w:rsidP="008F5A99">
      <w:pPr>
        <w:numPr>
          <w:ilvl w:val="0"/>
          <w:numId w:val="1"/>
        </w:numPr>
        <w:spacing w:after="120"/>
        <w:textAlignment w:val="baseline"/>
        <w:rPr>
          <w:rFonts w:cs="Arial"/>
          <w:color w:val="000000"/>
          <w:sz w:val="22"/>
          <w:szCs w:val="22"/>
        </w:rPr>
      </w:pPr>
      <w:r>
        <w:rPr>
          <w:rFonts w:cs="Arial"/>
          <w:color w:val="000000"/>
          <w:sz w:val="22"/>
          <w:szCs w:val="22"/>
        </w:rPr>
        <w:t>Tell us the address of the property.</w:t>
      </w:r>
    </w:p>
    <w:p w14:paraId="0CB4A24F" w14:textId="06F89A02" w:rsidR="005D05B3" w:rsidRPr="005D05B3" w:rsidRDefault="00E31CD9" w:rsidP="008F5A99">
      <w:pPr>
        <w:numPr>
          <w:ilvl w:val="0"/>
          <w:numId w:val="1"/>
        </w:numPr>
        <w:spacing w:after="120"/>
        <w:textAlignment w:val="baseline"/>
        <w:rPr>
          <w:rFonts w:cs="Arial"/>
          <w:color w:val="000000"/>
          <w:sz w:val="22"/>
          <w:szCs w:val="22"/>
        </w:rPr>
      </w:pPr>
      <w:r>
        <w:rPr>
          <w:rFonts w:cs="Arial"/>
          <w:color w:val="000000"/>
          <w:sz w:val="22"/>
          <w:szCs w:val="22"/>
        </w:rPr>
        <w:t>Provide</w:t>
      </w:r>
      <w:r w:rsidR="005D05B3" w:rsidRPr="005D05B3">
        <w:rPr>
          <w:rFonts w:cs="Arial"/>
          <w:color w:val="000000"/>
          <w:sz w:val="22"/>
          <w:szCs w:val="22"/>
        </w:rPr>
        <w:t xml:space="preserve"> a map showing the proposed location of the structure and any landscaping or roads that will need to be built or adjusted. </w:t>
      </w:r>
    </w:p>
    <w:p w14:paraId="08C3745D" w14:textId="77777777" w:rsidR="005D05B3" w:rsidRPr="005D05B3" w:rsidRDefault="005D05B3" w:rsidP="008F5A99">
      <w:pPr>
        <w:numPr>
          <w:ilvl w:val="0"/>
          <w:numId w:val="1"/>
        </w:numPr>
        <w:spacing w:after="120"/>
        <w:textAlignment w:val="baseline"/>
        <w:rPr>
          <w:rFonts w:cs="Arial"/>
          <w:color w:val="000000"/>
          <w:sz w:val="22"/>
          <w:szCs w:val="22"/>
        </w:rPr>
      </w:pPr>
      <w:r w:rsidRPr="005D05B3">
        <w:rPr>
          <w:rFonts w:cs="Arial"/>
          <w:color w:val="000000"/>
          <w:sz w:val="22"/>
          <w:szCs w:val="22"/>
        </w:rPr>
        <w:t>Describe any grading or fill required, how much you need to use, and opportunities to reduce the amount of fill needed.</w:t>
      </w:r>
    </w:p>
    <w:p w14:paraId="4D53C816" w14:textId="389C3815" w:rsidR="005D05B3" w:rsidRPr="005D05B3" w:rsidRDefault="005D05B3" w:rsidP="008F5A99">
      <w:pPr>
        <w:numPr>
          <w:ilvl w:val="0"/>
          <w:numId w:val="1"/>
        </w:numPr>
        <w:spacing w:after="120"/>
        <w:textAlignment w:val="baseline"/>
        <w:rPr>
          <w:rFonts w:cs="Arial"/>
          <w:color w:val="000000"/>
          <w:sz w:val="22"/>
          <w:szCs w:val="22"/>
        </w:rPr>
      </w:pPr>
      <w:r w:rsidRPr="005D05B3">
        <w:rPr>
          <w:rFonts w:cs="Arial"/>
          <w:color w:val="000000"/>
          <w:sz w:val="22"/>
          <w:szCs w:val="22"/>
        </w:rPr>
        <w:t>What is the base flood elevation (BFE) and how was i</w:t>
      </w:r>
      <w:r w:rsidR="00B10E80">
        <w:rPr>
          <w:rFonts w:cs="Arial"/>
          <w:color w:val="000000"/>
          <w:sz w:val="22"/>
          <w:szCs w:val="22"/>
        </w:rPr>
        <w:t>t calculated?</w:t>
      </w:r>
      <w:bookmarkStart w:id="0" w:name="_GoBack"/>
      <w:bookmarkEnd w:id="0"/>
    </w:p>
    <w:p w14:paraId="222FC597" w14:textId="77777777" w:rsidR="005D05B3" w:rsidRPr="005D05B3" w:rsidRDefault="005D05B3" w:rsidP="008F5A99">
      <w:pPr>
        <w:numPr>
          <w:ilvl w:val="0"/>
          <w:numId w:val="1"/>
        </w:numPr>
        <w:spacing w:after="120"/>
        <w:textAlignment w:val="baseline"/>
        <w:rPr>
          <w:rFonts w:cs="Arial"/>
          <w:color w:val="000000"/>
          <w:sz w:val="22"/>
          <w:szCs w:val="22"/>
        </w:rPr>
      </w:pPr>
      <w:r w:rsidRPr="005D05B3">
        <w:rPr>
          <w:rFonts w:cs="Arial"/>
          <w:color w:val="000000"/>
          <w:sz w:val="22"/>
          <w:szCs w:val="22"/>
        </w:rPr>
        <w:t>If the location is within a floodplain, will you elevate the floor above the flood level or install flood vents? If you intend to install flood vents, please describe the vents, their location, size, and the square footage of the area they open into. You’ll need one square inch of vent for every one square foot of flood space.</w:t>
      </w:r>
    </w:p>
    <w:p w14:paraId="1DBC0447" w14:textId="77777777" w:rsidR="005D05B3" w:rsidRPr="005D05B3" w:rsidRDefault="005D05B3" w:rsidP="008F5A99">
      <w:pPr>
        <w:numPr>
          <w:ilvl w:val="0"/>
          <w:numId w:val="1"/>
        </w:numPr>
        <w:spacing w:after="120"/>
        <w:textAlignment w:val="baseline"/>
        <w:rPr>
          <w:rFonts w:cs="Arial"/>
          <w:color w:val="000000"/>
          <w:sz w:val="22"/>
          <w:szCs w:val="22"/>
        </w:rPr>
      </w:pPr>
      <w:r w:rsidRPr="005D05B3">
        <w:rPr>
          <w:rFonts w:cs="Arial"/>
          <w:color w:val="000000"/>
          <w:sz w:val="22"/>
          <w:szCs w:val="22"/>
        </w:rPr>
        <w:t>Describe how you will anchor the structure.</w:t>
      </w:r>
    </w:p>
    <w:p w14:paraId="50FCEA23" w14:textId="77777777" w:rsidR="005D05B3" w:rsidRPr="005D05B3" w:rsidRDefault="005D05B3" w:rsidP="008F5A99">
      <w:pPr>
        <w:numPr>
          <w:ilvl w:val="0"/>
          <w:numId w:val="1"/>
        </w:numPr>
        <w:spacing w:after="120"/>
        <w:textAlignment w:val="baseline"/>
        <w:rPr>
          <w:rFonts w:cs="Arial"/>
          <w:color w:val="000000"/>
          <w:sz w:val="22"/>
          <w:szCs w:val="22"/>
        </w:rPr>
      </w:pPr>
      <w:r w:rsidRPr="005D05B3">
        <w:rPr>
          <w:rFonts w:cs="Arial"/>
          <w:color w:val="000000"/>
          <w:sz w:val="22"/>
          <w:szCs w:val="22"/>
        </w:rPr>
        <w:t xml:space="preserve">Describe the materials you will use below 24 inches above the BFE. They must be floodwater resistant. </w:t>
      </w:r>
    </w:p>
    <w:p w14:paraId="11AF3276" w14:textId="77777777" w:rsidR="005D05B3" w:rsidRPr="005D05B3" w:rsidRDefault="005D05B3" w:rsidP="008F5A99">
      <w:pPr>
        <w:numPr>
          <w:ilvl w:val="0"/>
          <w:numId w:val="1"/>
        </w:numPr>
        <w:spacing w:after="120"/>
        <w:textAlignment w:val="baseline"/>
        <w:rPr>
          <w:rFonts w:cs="Arial"/>
          <w:color w:val="000000"/>
          <w:sz w:val="22"/>
          <w:szCs w:val="22"/>
        </w:rPr>
      </w:pPr>
      <w:r w:rsidRPr="005D05B3">
        <w:rPr>
          <w:rFonts w:cs="Arial"/>
          <w:color w:val="000000"/>
          <w:sz w:val="22"/>
          <w:szCs w:val="22"/>
        </w:rPr>
        <w:t xml:space="preserve">Describe how you will protect utilities such as heating, water systems, air conditioning, or fuel storage tanks from flood damage. </w:t>
      </w:r>
    </w:p>
    <w:p w14:paraId="092F8202" w14:textId="77777777" w:rsidR="005D05B3" w:rsidRPr="005D05B3" w:rsidRDefault="005D05B3" w:rsidP="005D05B3">
      <w:pPr>
        <w:rPr>
          <w:rFonts w:eastAsia="Times New Roman" w:cs="Times New Roman"/>
          <w:sz w:val="20"/>
          <w:szCs w:val="20"/>
        </w:rPr>
      </w:pPr>
    </w:p>
    <w:p w14:paraId="7E9B2F7C" w14:textId="77777777" w:rsidR="005D05B3" w:rsidRPr="005D05B3" w:rsidRDefault="005D05B3" w:rsidP="005D05B3">
      <w:pPr>
        <w:rPr>
          <w:rFonts w:cs="Times New Roman"/>
          <w:sz w:val="20"/>
          <w:szCs w:val="20"/>
        </w:rPr>
      </w:pPr>
      <w:r w:rsidRPr="005D05B3">
        <w:rPr>
          <w:rFonts w:cs="Arial"/>
          <w:color w:val="000000"/>
          <w:sz w:val="22"/>
          <w:szCs w:val="22"/>
        </w:rPr>
        <w:t xml:space="preserve">Provide these answers to </w:t>
      </w:r>
      <w:r w:rsidRPr="005D05B3">
        <w:rPr>
          <w:rFonts w:cs="Arial"/>
          <w:color w:val="000000"/>
          <w:sz w:val="22"/>
          <w:szCs w:val="22"/>
          <w:highlight w:val="yellow"/>
        </w:rPr>
        <w:t>[fill in local designated administrative officer’s name and contact information (email, address, phone)].</w:t>
      </w:r>
    </w:p>
    <w:p w14:paraId="2279A10F" w14:textId="77777777" w:rsidR="005D05B3" w:rsidRPr="005D05B3" w:rsidRDefault="005D05B3" w:rsidP="005D05B3">
      <w:pPr>
        <w:rPr>
          <w:rFonts w:eastAsia="Times New Roman" w:cs="Times New Roman"/>
          <w:sz w:val="20"/>
          <w:szCs w:val="20"/>
        </w:rPr>
      </w:pPr>
    </w:p>
    <w:p w14:paraId="2F247D6A" w14:textId="77777777" w:rsidR="007463B0" w:rsidRPr="00456E09" w:rsidRDefault="007463B0"/>
    <w:sectPr w:rsidR="007463B0" w:rsidRPr="00456E09" w:rsidSect="003C532C">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B0036"/>
    <w:multiLevelType w:val="multilevel"/>
    <w:tmpl w:val="8DC2F7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B3"/>
    <w:rsid w:val="00212A38"/>
    <w:rsid w:val="00395542"/>
    <w:rsid w:val="003C532C"/>
    <w:rsid w:val="00456E09"/>
    <w:rsid w:val="004E1871"/>
    <w:rsid w:val="005D05B3"/>
    <w:rsid w:val="005F6F5A"/>
    <w:rsid w:val="005F7AE9"/>
    <w:rsid w:val="00655105"/>
    <w:rsid w:val="0067723C"/>
    <w:rsid w:val="00684EFB"/>
    <w:rsid w:val="007463B0"/>
    <w:rsid w:val="0089570E"/>
    <w:rsid w:val="00897B68"/>
    <w:rsid w:val="008F5A99"/>
    <w:rsid w:val="009B73AF"/>
    <w:rsid w:val="00B10E80"/>
    <w:rsid w:val="00E3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7D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5B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5B3"/>
    <w:rPr>
      <w:rFonts w:ascii="Times New Roman" w:hAnsi="Times New Roman" w:cs="Times New Roman"/>
      <w:b/>
      <w:bCs/>
      <w:kern w:val="36"/>
      <w:sz w:val="48"/>
      <w:szCs w:val="48"/>
    </w:rPr>
  </w:style>
  <w:style w:type="paragraph" w:styleId="NormalWeb">
    <w:name w:val="Normal (Web)"/>
    <w:basedOn w:val="Normal"/>
    <w:uiPriority w:val="99"/>
    <w:semiHidden/>
    <w:unhideWhenUsed/>
    <w:rsid w:val="005D05B3"/>
    <w:pPr>
      <w:spacing w:before="100" w:beforeAutospacing="1" w:after="100" w:afterAutospacing="1"/>
    </w:pPr>
    <w:rPr>
      <w:rFonts w:ascii="Times New Roman" w:hAnsi="Times New Roman" w:cs="Times New Roman"/>
      <w:sz w:val="20"/>
      <w:szCs w:val="20"/>
    </w:rPr>
  </w:style>
  <w:style w:type="paragraph" w:styleId="Title">
    <w:name w:val="Title"/>
    <w:basedOn w:val="Normal"/>
    <w:next w:val="Normal"/>
    <w:link w:val="TitleChar"/>
    <w:uiPriority w:val="10"/>
    <w:qFormat/>
    <w:rsid w:val="00684EFB"/>
    <w:pPr>
      <w:pBdr>
        <w:bottom w:val="single" w:sz="8" w:space="4" w:color="2C7C9F" w:themeColor="accent1"/>
      </w:pBdr>
      <w:spacing w:after="300"/>
      <w:contextualSpacing/>
    </w:pPr>
    <w:rPr>
      <w:rFonts w:asciiTheme="majorHAnsi" w:eastAsiaTheme="majorEastAsia" w:hAnsiTheme="majorHAnsi" w:cstheme="majorBidi"/>
      <w:color w:val="06182B" w:themeColor="text2" w:themeShade="BF"/>
      <w:spacing w:val="5"/>
      <w:kern w:val="28"/>
      <w:sz w:val="52"/>
      <w:szCs w:val="52"/>
    </w:rPr>
  </w:style>
  <w:style w:type="character" w:customStyle="1" w:styleId="TitleChar">
    <w:name w:val="Title Char"/>
    <w:basedOn w:val="DefaultParagraphFont"/>
    <w:link w:val="Title"/>
    <w:uiPriority w:val="10"/>
    <w:rsid w:val="00684EFB"/>
    <w:rPr>
      <w:rFonts w:asciiTheme="majorHAnsi" w:eastAsiaTheme="majorEastAsia" w:hAnsiTheme="majorHAnsi" w:cstheme="majorBidi"/>
      <w:color w:val="06182B"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5B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5B3"/>
    <w:rPr>
      <w:rFonts w:ascii="Times New Roman" w:hAnsi="Times New Roman" w:cs="Times New Roman"/>
      <w:b/>
      <w:bCs/>
      <w:kern w:val="36"/>
      <w:sz w:val="48"/>
      <w:szCs w:val="48"/>
    </w:rPr>
  </w:style>
  <w:style w:type="paragraph" w:styleId="NormalWeb">
    <w:name w:val="Normal (Web)"/>
    <w:basedOn w:val="Normal"/>
    <w:uiPriority w:val="99"/>
    <w:semiHidden/>
    <w:unhideWhenUsed/>
    <w:rsid w:val="005D05B3"/>
    <w:pPr>
      <w:spacing w:before="100" w:beforeAutospacing="1" w:after="100" w:afterAutospacing="1"/>
    </w:pPr>
    <w:rPr>
      <w:rFonts w:ascii="Times New Roman" w:hAnsi="Times New Roman" w:cs="Times New Roman"/>
      <w:sz w:val="20"/>
      <w:szCs w:val="20"/>
    </w:rPr>
  </w:style>
  <w:style w:type="paragraph" w:styleId="Title">
    <w:name w:val="Title"/>
    <w:basedOn w:val="Normal"/>
    <w:next w:val="Normal"/>
    <w:link w:val="TitleChar"/>
    <w:uiPriority w:val="10"/>
    <w:qFormat/>
    <w:rsid w:val="00684EFB"/>
    <w:pPr>
      <w:pBdr>
        <w:bottom w:val="single" w:sz="8" w:space="4" w:color="2C7C9F" w:themeColor="accent1"/>
      </w:pBdr>
      <w:spacing w:after="300"/>
      <w:contextualSpacing/>
    </w:pPr>
    <w:rPr>
      <w:rFonts w:asciiTheme="majorHAnsi" w:eastAsiaTheme="majorEastAsia" w:hAnsiTheme="majorHAnsi" w:cstheme="majorBidi"/>
      <w:color w:val="06182B" w:themeColor="text2" w:themeShade="BF"/>
      <w:spacing w:val="5"/>
      <w:kern w:val="28"/>
      <w:sz w:val="52"/>
      <w:szCs w:val="52"/>
    </w:rPr>
  </w:style>
  <w:style w:type="character" w:customStyle="1" w:styleId="TitleChar">
    <w:name w:val="Title Char"/>
    <w:basedOn w:val="DefaultParagraphFont"/>
    <w:link w:val="Title"/>
    <w:uiPriority w:val="10"/>
    <w:rsid w:val="00684EFB"/>
    <w:rPr>
      <w:rFonts w:asciiTheme="majorHAnsi" w:eastAsiaTheme="majorEastAsia" w:hAnsiTheme="majorHAnsi" w:cstheme="majorBidi"/>
      <w:color w:val="06182B"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847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248</Words>
  <Characters>1415</Characters>
  <Application>Microsoft Macintosh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Hellmann</dc:creator>
  <cp:keywords/>
  <dc:description/>
  <cp:lastModifiedBy>Daniel Shearer</cp:lastModifiedBy>
  <cp:revision>18</cp:revision>
  <dcterms:created xsi:type="dcterms:W3CDTF">2018-03-15T14:20:00Z</dcterms:created>
  <dcterms:modified xsi:type="dcterms:W3CDTF">2018-04-03T12:14:00Z</dcterms:modified>
</cp:coreProperties>
</file>